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8A2AE" w14:textId="77777777" w:rsidR="00E723DD" w:rsidRPr="00590833" w:rsidRDefault="00E723DD" w:rsidP="00E723DD">
      <w:pPr>
        <w:pStyle w:val="Heading2"/>
        <w:jc w:val="center"/>
        <w:rPr>
          <w:rFonts w:ascii="Arial" w:eastAsia="Calibri" w:hAnsi="Arial" w:cs="Arial"/>
          <w:b w:val="0"/>
          <w:color w:val="4F81BD" w:themeColor="accent1"/>
          <w:szCs w:val="24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0833">
        <w:rPr>
          <w:rFonts w:ascii="Arial" w:eastAsia="Calibri" w:hAnsi="Arial" w:cs="Arial"/>
          <w:b w:val="0"/>
          <w:color w:val="4F81BD" w:themeColor="accent1"/>
          <w:szCs w:val="24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ПРОГРАМ ЗА КОНКУРЕНТНУ ПОЉОПРИВРЕДУ </w:t>
      </w:r>
    </w:p>
    <w:p w14:paraId="3195C960" w14:textId="77777777" w:rsidR="00E723DD" w:rsidRPr="00590833" w:rsidRDefault="00E723DD" w:rsidP="00E723DD">
      <w:pPr>
        <w:pStyle w:val="Heading2"/>
        <w:jc w:val="center"/>
        <w:rPr>
          <w:rFonts w:ascii="Arial" w:eastAsia="Calibri" w:hAnsi="Arial" w:cs="Arial"/>
          <w:b w:val="0"/>
          <w:color w:val="4F81BD" w:themeColor="accent1"/>
          <w:szCs w:val="24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0833">
        <w:rPr>
          <w:rFonts w:ascii="Arial" w:eastAsia="Calibri" w:hAnsi="Arial" w:cs="Arial"/>
          <w:b w:val="0"/>
          <w:color w:val="4F81BD" w:themeColor="accent1"/>
          <w:szCs w:val="24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ОПШТИ  УСЛОВИ ЗА ПРИЈАВЉИВАЊЕ </w:t>
      </w:r>
    </w:p>
    <w:p w14:paraId="5A5B2B62" w14:textId="77777777" w:rsidR="00E723DD" w:rsidRPr="00590833" w:rsidRDefault="00E723DD" w:rsidP="00E723DD">
      <w:pPr>
        <w:pStyle w:val="ListParagraph"/>
        <w:numPr>
          <w:ilvl w:val="0"/>
          <w:numId w:val="37"/>
        </w:numPr>
        <w:spacing w:after="240" w:line="320" w:lineRule="atLeast"/>
        <w:ind w:left="714" w:hanging="357"/>
        <w:rPr>
          <w:rFonts w:ascii="Arial" w:hAnsi="Arial" w:cs="Arial"/>
          <w:color w:val="4F2D7F"/>
        </w:rPr>
      </w:pPr>
      <w:r w:rsidRPr="00590833">
        <w:rPr>
          <w:rFonts w:ascii="Arial" w:eastAsia="+mn-ea" w:hAnsi="Arial" w:cs="Arial"/>
          <w:b/>
          <w:bCs/>
          <w:color w:val="000000"/>
          <w:kern w:val="24"/>
          <w:lang w:val="sr-Cyrl-RS"/>
        </w:rPr>
        <w:t>Пребивалиште / седиште / место инвестиције</w:t>
      </w:r>
      <w:r w:rsidRPr="00590833">
        <w:rPr>
          <w:rFonts w:ascii="Arial" w:eastAsia="+mn-ea" w:hAnsi="Arial" w:cs="Arial"/>
          <w:color w:val="000000"/>
          <w:kern w:val="24"/>
          <w:lang w:val="sr-Cyrl-RS"/>
        </w:rPr>
        <w:t xml:space="preserve"> у региону Београда, Војводине, Шумадије, Западне Србије, јужне и источне Србије </w:t>
      </w:r>
    </w:p>
    <w:p w14:paraId="769C41B0" w14:textId="77777777" w:rsidR="00E723DD" w:rsidRPr="00590833" w:rsidRDefault="00E723DD" w:rsidP="00E723DD">
      <w:pPr>
        <w:pStyle w:val="ListParagraph"/>
        <w:numPr>
          <w:ilvl w:val="0"/>
          <w:numId w:val="37"/>
        </w:numPr>
        <w:spacing w:after="240" w:line="320" w:lineRule="atLeast"/>
        <w:ind w:left="714" w:hanging="357"/>
        <w:rPr>
          <w:rFonts w:ascii="Arial" w:hAnsi="Arial" w:cs="Arial"/>
          <w:color w:val="4F2D7F"/>
        </w:rPr>
      </w:pPr>
      <w:r w:rsidRPr="00590833">
        <w:rPr>
          <w:rFonts w:ascii="Arial" w:eastAsia="+mn-ea" w:hAnsi="Arial" w:cs="Arial"/>
          <w:color w:val="000000"/>
          <w:kern w:val="24"/>
          <w:lang w:val="sr-Cyrl-RS"/>
        </w:rPr>
        <w:t xml:space="preserve">За исту инвестицију </w:t>
      </w:r>
      <w:r w:rsidRPr="00590833">
        <w:rPr>
          <w:rFonts w:ascii="Arial" w:eastAsia="+mn-ea" w:hAnsi="Arial" w:cs="Arial"/>
          <w:b/>
          <w:bCs/>
          <w:color w:val="000000"/>
          <w:kern w:val="24"/>
          <w:lang w:val="sr-Cyrl-RS"/>
        </w:rPr>
        <w:t>не користи друге видове подстицаја</w:t>
      </w:r>
      <w:r w:rsidRPr="00590833">
        <w:rPr>
          <w:rFonts w:ascii="Arial" w:eastAsia="+mn-ea" w:hAnsi="Arial" w:cs="Arial"/>
          <w:color w:val="000000"/>
          <w:kern w:val="24"/>
          <w:lang w:val="sr-Cyrl-RS"/>
        </w:rPr>
        <w:t xml:space="preserve"> </w:t>
      </w:r>
    </w:p>
    <w:p w14:paraId="6390FD23" w14:textId="77777777" w:rsidR="00E723DD" w:rsidRPr="00590833" w:rsidRDefault="00E723DD" w:rsidP="00E723DD">
      <w:pPr>
        <w:pStyle w:val="ListParagraph"/>
        <w:numPr>
          <w:ilvl w:val="0"/>
          <w:numId w:val="37"/>
        </w:numPr>
        <w:spacing w:after="240" w:line="320" w:lineRule="atLeast"/>
        <w:ind w:left="714" w:hanging="357"/>
        <w:rPr>
          <w:rFonts w:ascii="Arial" w:hAnsi="Arial" w:cs="Arial"/>
          <w:b/>
          <w:bCs/>
          <w:color w:val="4F2D7F"/>
        </w:rPr>
      </w:pPr>
      <w:r w:rsidRPr="00590833">
        <w:rPr>
          <w:rFonts w:ascii="Arial" w:eastAsia="+mn-ea" w:hAnsi="Arial" w:cs="Arial"/>
          <w:color w:val="000000"/>
          <w:kern w:val="24"/>
          <w:lang w:val="sr-Cyrl-RS"/>
        </w:rPr>
        <w:t xml:space="preserve">По основу раније остварених подстицаја </w:t>
      </w:r>
      <w:r w:rsidRPr="00590833">
        <w:rPr>
          <w:rFonts w:ascii="Arial" w:eastAsia="+mn-ea" w:hAnsi="Arial" w:cs="Arial"/>
          <w:b/>
          <w:bCs/>
          <w:color w:val="000000"/>
          <w:kern w:val="24"/>
          <w:lang w:val="sr-Cyrl-RS"/>
        </w:rPr>
        <w:t xml:space="preserve">нема обавеза према Министарству пољопривреде </w:t>
      </w:r>
    </w:p>
    <w:p w14:paraId="4C4C1FD3" w14:textId="77777777" w:rsidR="00E723DD" w:rsidRPr="00590833" w:rsidRDefault="00E723DD" w:rsidP="00E723DD">
      <w:pPr>
        <w:pStyle w:val="ListParagraph"/>
        <w:numPr>
          <w:ilvl w:val="0"/>
          <w:numId w:val="37"/>
        </w:numPr>
        <w:spacing w:after="240" w:line="320" w:lineRule="atLeast"/>
        <w:ind w:left="714" w:hanging="357"/>
        <w:rPr>
          <w:rFonts w:ascii="Arial" w:hAnsi="Arial" w:cs="Arial"/>
          <w:color w:val="4F2D7F"/>
        </w:rPr>
      </w:pPr>
      <w:r w:rsidRPr="00590833">
        <w:rPr>
          <w:rFonts w:ascii="Arial" w:eastAsia="+mn-ea" w:hAnsi="Arial" w:cs="Arial"/>
          <w:b/>
          <w:bCs/>
          <w:color w:val="000000"/>
          <w:kern w:val="24"/>
          <w:lang w:val="sr-Cyrl-RS"/>
        </w:rPr>
        <w:t>Нема доспелих обавеза по основу јавних прихода</w:t>
      </w:r>
      <w:r w:rsidRPr="00590833">
        <w:rPr>
          <w:rFonts w:ascii="Arial" w:eastAsia="+mn-ea" w:hAnsi="Arial" w:cs="Arial"/>
          <w:color w:val="000000"/>
          <w:kern w:val="24"/>
          <w:lang w:val="sr-Cyrl-RS"/>
        </w:rPr>
        <w:t xml:space="preserve"> осим обавеза по основу доприноса за пензијско и инвалидско осигурање </w:t>
      </w:r>
    </w:p>
    <w:p w14:paraId="1F6DC203" w14:textId="77777777" w:rsidR="00E723DD" w:rsidRPr="00590833" w:rsidRDefault="00E723DD" w:rsidP="00E723DD">
      <w:pPr>
        <w:pStyle w:val="ListParagraph"/>
        <w:numPr>
          <w:ilvl w:val="0"/>
          <w:numId w:val="37"/>
        </w:numPr>
        <w:tabs>
          <w:tab w:val="left" w:pos="993"/>
        </w:tabs>
        <w:spacing w:after="240" w:line="320" w:lineRule="atLeast"/>
        <w:ind w:left="714" w:hanging="357"/>
        <w:rPr>
          <w:rFonts w:ascii="Arial" w:hAnsi="Arial" w:cs="Arial"/>
          <w:color w:val="4F2D7F"/>
        </w:rPr>
      </w:pPr>
      <w:r w:rsidRPr="00590833">
        <w:rPr>
          <w:rFonts w:ascii="Arial" w:eastAsia="+mn-ea" w:hAnsi="Arial" w:cs="Arial"/>
          <w:color w:val="000000"/>
          <w:kern w:val="24"/>
          <w:lang w:val="sr-Cyrl-RS"/>
        </w:rPr>
        <w:t xml:space="preserve">Објекат који је предмет инвестиције је </w:t>
      </w:r>
      <w:r w:rsidRPr="00590833">
        <w:rPr>
          <w:rFonts w:ascii="Arial" w:eastAsia="+mn-ea" w:hAnsi="Arial" w:cs="Arial"/>
          <w:b/>
          <w:bCs/>
          <w:color w:val="000000"/>
          <w:kern w:val="24"/>
          <w:lang w:val="sr-Cyrl-RS"/>
        </w:rPr>
        <w:t>у власништву или дугорочном закупу/праву коришћења по основу Уговора закљученим са физичким лицем или органом локалне самоуправе на период од најмање 5 година</w:t>
      </w:r>
      <w:r w:rsidRPr="00590833">
        <w:rPr>
          <w:rFonts w:ascii="Arial" w:eastAsia="+mn-ea" w:hAnsi="Arial" w:cs="Arial"/>
          <w:color w:val="000000"/>
          <w:kern w:val="24"/>
          <w:lang w:val="sr-Cyrl-RS"/>
        </w:rPr>
        <w:t xml:space="preserve"> почев од календарске године кад се подноси пријава за остваривање права,с тим да објекат под закупом не може да има друге терете осим закупа </w:t>
      </w:r>
    </w:p>
    <w:p w14:paraId="50B8B731" w14:textId="77777777" w:rsidR="00E723DD" w:rsidRPr="00590833" w:rsidRDefault="00E723DD" w:rsidP="00E723DD">
      <w:pPr>
        <w:pStyle w:val="ListParagraph"/>
        <w:numPr>
          <w:ilvl w:val="0"/>
          <w:numId w:val="37"/>
        </w:numPr>
        <w:spacing w:after="240" w:line="320" w:lineRule="atLeast"/>
        <w:ind w:left="714" w:hanging="357"/>
        <w:rPr>
          <w:rFonts w:ascii="Arial" w:hAnsi="Arial" w:cs="Arial"/>
          <w:color w:val="4F2D7F"/>
        </w:rPr>
      </w:pPr>
      <w:r w:rsidRPr="00590833">
        <w:rPr>
          <w:rFonts w:ascii="Arial" w:eastAsia="+mn-ea" w:hAnsi="Arial" w:cs="Arial"/>
          <w:color w:val="000000"/>
          <w:kern w:val="24"/>
          <w:lang w:val="sr-Cyrl-RS"/>
        </w:rPr>
        <w:t xml:space="preserve">Корисник </w:t>
      </w:r>
      <w:r w:rsidRPr="00590833">
        <w:rPr>
          <w:rFonts w:ascii="Arial" w:eastAsia="+mn-ea" w:hAnsi="Arial" w:cs="Arial"/>
          <w:b/>
          <w:bCs/>
          <w:color w:val="000000"/>
          <w:kern w:val="24"/>
          <w:lang w:val="sr-Cyrl-RS"/>
        </w:rPr>
        <w:t>користи, а не отуђи/не дозвољава другом лицу</w:t>
      </w:r>
      <w:r w:rsidRPr="00590833">
        <w:rPr>
          <w:rFonts w:ascii="Arial" w:eastAsia="+mn-ea" w:hAnsi="Arial" w:cs="Arial"/>
          <w:color w:val="000000"/>
          <w:kern w:val="24"/>
          <w:lang w:val="sr-Cyrl-RS"/>
        </w:rPr>
        <w:t xml:space="preserve"> да користи предмет инвестиције </w:t>
      </w:r>
    </w:p>
    <w:p w14:paraId="5958C54A" w14:textId="77777777" w:rsidR="00E723DD" w:rsidRPr="00590833" w:rsidRDefault="00E723DD" w:rsidP="00E723DD">
      <w:pPr>
        <w:pStyle w:val="ListParagraph"/>
        <w:numPr>
          <w:ilvl w:val="0"/>
          <w:numId w:val="37"/>
        </w:numPr>
        <w:spacing w:after="240" w:line="320" w:lineRule="atLeast"/>
        <w:ind w:left="714" w:hanging="357"/>
        <w:rPr>
          <w:rFonts w:ascii="Arial" w:hAnsi="Arial" w:cs="Arial"/>
          <w:color w:val="4F2D7F"/>
        </w:rPr>
      </w:pPr>
      <w:r w:rsidRPr="00590833">
        <w:rPr>
          <w:rFonts w:ascii="Arial" w:eastAsia="+mn-ea" w:hAnsi="Arial" w:cs="Arial"/>
          <w:color w:val="000000"/>
          <w:kern w:val="24"/>
          <w:lang w:val="sr-Cyrl-RS"/>
        </w:rPr>
        <w:t xml:space="preserve">Корисник </w:t>
      </w:r>
      <w:r w:rsidRPr="00590833">
        <w:rPr>
          <w:rFonts w:ascii="Arial" w:eastAsia="+mn-ea" w:hAnsi="Arial" w:cs="Arial"/>
          <w:b/>
          <w:bCs/>
          <w:color w:val="000000"/>
          <w:kern w:val="24"/>
          <w:lang w:val="sr-Cyrl-RS"/>
        </w:rPr>
        <w:t>није повезано лице</w:t>
      </w:r>
      <w:r w:rsidRPr="00590833">
        <w:rPr>
          <w:rFonts w:ascii="Arial" w:eastAsia="+mn-ea" w:hAnsi="Arial" w:cs="Arial"/>
          <w:color w:val="000000"/>
          <w:kern w:val="24"/>
          <w:lang w:val="sr-Cyrl-RS"/>
        </w:rPr>
        <w:t xml:space="preserve"> са добављачем </w:t>
      </w:r>
    </w:p>
    <w:p w14:paraId="3D9596B4" w14:textId="77777777" w:rsidR="00E723DD" w:rsidRPr="00590833" w:rsidRDefault="00E723DD" w:rsidP="00E723DD">
      <w:pPr>
        <w:pStyle w:val="ListParagraph"/>
        <w:numPr>
          <w:ilvl w:val="0"/>
          <w:numId w:val="37"/>
        </w:numPr>
        <w:spacing w:after="240" w:line="320" w:lineRule="atLeast"/>
        <w:ind w:left="714" w:hanging="357"/>
        <w:rPr>
          <w:rFonts w:ascii="Arial" w:hAnsi="Arial" w:cs="Arial"/>
          <w:color w:val="4F2D7F"/>
        </w:rPr>
      </w:pPr>
      <w:r w:rsidRPr="00590833">
        <w:rPr>
          <w:rFonts w:ascii="Arial" w:eastAsia="+mn-ea" w:hAnsi="Arial" w:cs="Arial"/>
          <w:color w:val="000000"/>
          <w:kern w:val="24"/>
          <w:lang w:val="sr-Cyrl-RS"/>
        </w:rPr>
        <w:t xml:space="preserve">Вредност прихватљивих трошкова је од </w:t>
      </w:r>
      <w:r w:rsidRPr="00590833">
        <w:rPr>
          <w:rFonts w:ascii="Arial" w:eastAsia="+mn-ea" w:hAnsi="Arial" w:cs="Arial"/>
          <w:b/>
          <w:bCs/>
          <w:color w:val="000000"/>
          <w:kern w:val="24"/>
          <w:lang w:val="sr-Cyrl-RS"/>
        </w:rPr>
        <w:t xml:space="preserve">ЕУР 20.000 до ЕУР 50.000 </w:t>
      </w:r>
      <w:r w:rsidRPr="00590833">
        <w:rPr>
          <w:rFonts w:ascii="Arial" w:eastAsia="+mn-ea" w:hAnsi="Arial" w:cs="Arial"/>
          <w:color w:val="000000"/>
          <w:kern w:val="24"/>
          <w:lang w:val="sr-Cyrl-RS"/>
        </w:rPr>
        <w:t xml:space="preserve">у динарској противвредности по средњем курсу НБС </w:t>
      </w:r>
    </w:p>
    <w:p w14:paraId="2EC343AB" w14:textId="77777777" w:rsidR="00E723DD" w:rsidRPr="00590833" w:rsidRDefault="00E723DD" w:rsidP="00E723DD">
      <w:pPr>
        <w:pStyle w:val="ListParagraph"/>
        <w:numPr>
          <w:ilvl w:val="0"/>
          <w:numId w:val="37"/>
        </w:numPr>
        <w:spacing w:after="240" w:line="320" w:lineRule="atLeast"/>
        <w:ind w:left="714" w:hanging="357"/>
        <w:rPr>
          <w:rFonts w:ascii="Arial" w:hAnsi="Arial" w:cs="Arial"/>
          <w:color w:val="4F2D7F"/>
        </w:rPr>
      </w:pPr>
      <w:r w:rsidRPr="00590833">
        <w:rPr>
          <w:rFonts w:ascii="Arial" w:eastAsia="+mn-ea" w:hAnsi="Arial" w:cs="Arial"/>
          <w:b/>
          <w:bCs/>
          <w:color w:val="000000"/>
          <w:kern w:val="24"/>
          <w:lang w:val="sr-Cyrl-RS"/>
        </w:rPr>
        <w:t xml:space="preserve">Није започета ниједна активност на реализацији </w:t>
      </w:r>
      <w:r w:rsidRPr="00590833">
        <w:rPr>
          <w:rFonts w:ascii="Arial" w:eastAsia="+mn-ea" w:hAnsi="Arial" w:cs="Arial"/>
          <w:color w:val="000000"/>
          <w:kern w:val="24"/>
          <w:lang w:val="sr-Cyrl-RS"/>
        </w:rPr>
        <w:t xml:space="preserve">пре потписивања Уговора са Министарством осим за припремне трошкове </w:t>
      </w:r>
    </w:p>
    <w:p w14:paraId="1407CD84" w14:textId="77777777" w:rsidR="00E723DD" w:rsidRPr="00590833" w:rsidRDefault="00E723DD" w:rsidP="00E723DD">
      <w:pPr>
        <w:pStyle w:val="Heading2"/>
        <w:jc w:val="center"/>
        <w:rPr>
          <w:rFonts w:ascii="Arial" w:eastAsia="Calibri" w:hAnsi="Arial" w:cs="Arial"/>
          <w:b w:val="0"/>
          <w:color w:val="4F81BD" w:themeColor="accent1"/>
          <w:szCs w:val="24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0833">
        <w:rPr>
          <w:rFonts w:ascii="Arial" w:eastAsia="Calibri" w:hAnsi="Arial" w:cs="Arial"/>
          <w:b w:val="0"/>
          <w:color w:val="4F81BD" w:themeColor="accent1"/>
          <w:szCs w:val="24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ПОСЕБНИ УСЛОВ ЗА СВЕ СЕКТОРЕ И ПО СЕКТОРИМА </w:t>
      </w:r>
    </w:p>
    <w:p w14:paraId="0A6404FE" w14:textId="77777777" w:rsidR="00E723DD" w:rsidRPr="00590833" w:rsidRDefault="00E723DD" w:rsidP="00E723DD">
      <w:pPr>
        <w:pStyle w:val="ListParagraph"/>
        <w:numPr>
          <w:ilvl w:val="0"/>
          <w:numId w:val="37"/>
        </w:numPr>
        <w:tabs>
          <w:tab w:val="left" w:pos="993"/>
        </w:tabs>
        <w:spacing w:after="240" w:line="320" w:lineRule="atLeast"/>
        <w:ind w:left="714" w:hanging="357"/>
        <w:rPr>
          <w:rFonts w:ascii="Arial" w:eastAsia="+mn-ea" w:hAnsi="Arial" w:cs="Arial"/>
          <w:color w:val="000000"/>
          <w:kern w:val="24"/>
          <w:lang w:val="sr-Cyrl-RS"/>
        </w:rPr>
      </w:pPr>
      <w:r w:rsidRPr="00590833">
        <w:rPr>
          <w:rFonts w:ascii="Arial" w:eastAsia="+mn-ea" w:hAnsi="Arial" w:cs="Arial"/>
          <w:b/>
          <w:bCs/>
          <w:color w:val="000000"/>
          <w:kern w:val="24"/>
          <w:lang w:val="sr-Cyrl-RS"/>
        </w:rPr>
        <w:t>Да у Регистру има пријављен одговарајући сточни фонд</w:t>
      </w:r>
      <w:r w:rsidRPr="00590833">
        <w:rPr>
          <w:rFonts w:ascii="Arial" w:eastAsia="+mn-ea" w:hAnsi="Arial" w:cs="Arial"/>
          <w:color w:val="000000"/>
          <w:kern w:val="24"/>
          <w:lang w:val="sr-Cyrl-RS"/>
        </w:rPr>
        <w:t xml:space="preserve"> (податке о врсти животиња и броју газдинства (HID) на којима се држе или узгајају);</w:t>
      </w:r>
    </w:p>
    <w:p w14:paraId="3A20350D" w14:textId="77777777" w:rsidR="00E723DD" w:rsidRPr="00590833" w:rsidRDefault="00E723DD" w:rsidP="00E723DD">
      <w:pPr>
        <w:pStyle w:val="ListParagraph"/>
        <w:numPr>
          <w:ilvl w:val="0"/>
          <w:numId w:val="37"/>
        </w:numPr>
        <w:tabs>
          <w:tab w:val="left" w:pos="993"/>
        </w:tabs>
        <w:spacing w:after="240" w:line="320" w:lineRule="atLeast"/>
        <w:ind w:left="714" w:hanging="357"/>
        <w:rPr>
          <w:rFonts w:ascii="Arial" w:eastAsia="+mn-ea" w:hAnsi="Arial" w:cs="Arial"/>
          <w:b/>
          <w:bCs/>
          <w:color w:val="000000"/>
          <w:kern w:val="24"/>
          <w:lang w:val="sr-Cyrl-RS"/>
        </w:rPr>
      </w:pPr>
      <w:r w:rsidRPr="00590833">
        <w:rPr>
          <w:rFonts w:ascii="Arial" w:eastAsia="+mn-ea" w:hAnsi="Arial" w:cs="Arial"/>
          <w:color w:val="000000"/>
          <w:kern w:val="24"/>
          <w:lang w:val="sr-Cyrl-RS"/>
        </w:rPr>
        <w:t xml:space="preserve">За инвестиције које се односе на производњу крављег </w:t>
      </w:r>
      <w:r w:rsidRPr="00590833">
        <w:rPr>
          <w:rFonts w:ascii="Arial" w:eastAsia="+mn-ea" w:hAnsi="Arial" w:cs="Arial"/>
          <w:b/>
          <w:bCs/>
          <w:color w:val="000000"/>
          <w:kern w:val="24"/>
          <w:lang w:val="sr-Cyrl-RS"/>
        </w:rPr>
        <w:t>млека</w:t>
      </w:r>
      <w:r w:rsidRPr="00590833">
        <w:rPr>
          <w:rFonts w:ascii="Arial" w:eastAsia="+mn-ea" w:hAnsi="Arial" w:cs="Arial"/>
          <w:color w:val="000000"/>
          <w:kern w:val="24"/>
          <w:lang w:val="sr-Cyrl-RS"/>
        </w:rPr>
        <w:t xml:space="preserve">, </w:t>
      </w:r>
      <w:r w:rsidRPr="00590833">
        <w:rPr>
          <w:rFonts w:ascii="Arial" w:eastAsia="+mn-ea" w:hAnsi="Arial" w:cs="Arial"/>
          <w:b/>
          <w:bCs/>
          <w:color w:val="000000"/>
          <w:kern w:val="24"/>
          <w:lang w:val="sr-Cyrl-RS"/>
        </w:rPr>
        <w:t>до највише 19 млечних крава,</w:t>
      </w:r>
    </w:p>
    <w:p w14:paraId="00A01715" w14:textId="77777777" w:rsidR="00E723DD" w:rsidRPr="00590833" w:rsidRDefault="00E723DD" w:rsidP="00E723DD">
      <w:pPr>
        <w:pStyle w:val="ListParagraph"/>
        <w:numPr>
          <w:ilvl w:val="0"/>
          <w:numId w:val="37"/>
        </w:numPr>
        <w:tabs>
          <w:tab w:val="left" w:pos="993"/>
        </w:tabs>
        <w:spacing w:after="240" w:line="320" w:lineRule="atLeast"/>
        <w:ind w:left="714" w:hanging="357"/>
        <w:rPr>
          <w:rFonts w:ascii="Arial" w:eastAsia="+mn-ea" w:hAnsi="Arial" w:cs="Arial"/>
          <w:color w:val="000000"/>
          <w:kern w:val="24"/>
          <w:lang w:val="sr-Cyrl-RS"/>
        </w:rPr>
      </w:pPr>
      <w:r w:rsidRPr="00590833">
        <w:rPr>
          <w:rFonts w:ascii="Arial" w:eastAsia="+mn-ea" w:hAnsi="Arial" w:cs="Arial"/>
          <w:color w:val="000000"/>
          <w:kern w:val="24"/>
          <w:lang w:val="sr-Cyrl-RS"/>
        </w:rPr>
        <w:t xml:space="preserve">За инвестиције које се односе на </w:t>
      </w:r>
      <w:r w:rsidRPr="00590833">
        <w:rPr>
          <w:rFonts w:ascii="Arial" w:eastAsia="+mn-ea" w:hAnsi="Arial" w:cs="Arial"/>
          <w:b/>
          <w:bCs/>
          <w:color w:val="000000"/>
          <w:kern w:val="24"/>
          <w:lang w:val="sr-Cyrl-RS"/>
        </w:rPr>
        <w:t>пчеларство</w:t>
      </w:r>
      <w:r w:rsidRPr="00590833">
        <w:rPr>
          <w:rFonts w:ascii="Arial" w:eastAsia="+mn-ea" w:hAnsi="Arial" w:cs="Arial"/>
          <w:color w:val="000000"/>
          <w:kern w:val="24"/>
          <w:lang w:val="sr-Cyrl-RS"/>
        </w:rPr>
        <w:t xml:space="preserve"> од </w:t>
      </w:r>
      <w:r w:rsidRPr="00590833">
        <w:rPr>
          <w:rFonts w:ascii="Arial" w:eastAsia="+mn-ea" w:hAnsi="Arial" w:cs="Arial"/>
          <w:b/>
          <w:bCs/>
          <w:color w:val="000000"/>
          <w:kern w:val="24"/>
          <w:lang w:val="sr-Cyrl-RS"/>
        </w:rPr>
        <w:t>5 до 1.000 кошница</w:t>
      </w:r>
      <w:r w:rsidRPr="00590833">
        <w:rPr>
          <w:rFonts w:ascii="Arial" w:eastAsia="+mn-ea" w:hAnsi="Arial" w:cs="Arial"/>
          <w:color w:val="000000"/>
          <w:kern w:val="24"/>
          <w:lang w:val="sr-Cyrl-RS"/>
        </w:rPr>
        <w:t xml:space="preserve"> </w:t>
      </w:r>
    </w:p>
    <w:p w14:paraId="18A22E90" w14:textId="77777777" w:rsidR="00E723DD" w:rsidRPr="00590833" w:rsidRDefault="00E723DD" w:rsidP="00E723DD">
      <w:pPr>
        <w:pStyle w:val="ListParagraph"/>
        <w:numPr>
          <w:ilvl w:val="0"/>
          <w:numId w:val="37"/>
        </w:numPr>
        <w:tabs>
          <w:tab w:val="left" w:pos="993"/>
        </w:tabs>
        <w:spacing w:after="240" w:line="320" w:lineRule="atLeast"/>
        <w:ind w:left="714" w:hanging="357"/>
        <w:rPr>
          <w:rFonts w:ascii="Arial" w:eastAsia="+mn-ea" w:hAnsi="Arial" w:cs="Arial"/>
          <w:color w:val="000000"/>
          <w:kern w:val="24"/>
          <w:lang w:val="sr-Cyrl-RS"/>
        </w:rPr>
      </w:pPr>
      <w:r w:rsidRPr="00590833">
        <w:rPr>
          <w:rFonts w:ascii="Arial" w:eastAsia="+mn-ea" w:hAnsi="Arial" w:cs="Arial"/>
          <w:color w:val="000000"/>
          <w:kern w:val="24"/>
          <w:lang w:val="sr-Cyrl-RS"/>
        </w:rPr>
        <w:t xml:space="preserve">За инвестиције које се односе на производњу </w:t>
      </w:r>
      <w:r w:rsidRPr="00590833">
        <w:rPr>
          <w:rFonts w:ascii="Arial" w:eastAsia="+mn-ea" w:hAnsi="Arial" w:cs="Arial"/>
          <w:b/>
          <w:bCs/>
          <w:color w:val="000000"/>
          <w:kern w:val="24"/>
          <w:lang w:val="sr-Cyrl-RS"/>
        </w:rPr>
        <w:t>меса</w:t>
      </w:r>
      <w:r w:rsidRPr="00590833">
        <w:rPr>
          <w:rFonts w:ascii="Arial" w:eastAsia="+mn-ea" w:hAnsi="Arial" w:cs="Arial"/>
          <w:color w:val="000000"/>
          <w:kern w:val="24"/>
          <w:lang w:val="sr-Cyrl-RS"/>
        </w:rPr>
        <w:t>, укупан капацитет објекта уписан у Регистар објеката, односно Регистра одобрених објеката до највише:</w:t>
      </w:r>
    </w:p>
    <w:p w14:paraId="20E10B0E" w14:textId="77777777" w:rsidR="00E723DD" w:rsidRPr="00590833" w:rsidRDefault="00E723DD" w:rsidP="00E723DD">
      <w:pPr>
        <w:pStyle w:val="ListParagraph"/>
        <w:numPr>
          <w:ilvl w:val="0"/>
          <w:numId w:val="38"/>
        </w:numPr>
        <w:tabs>
          <w:tab w:val="clear" w:pos="720"/>
          <w:tab w:val="left" w:pos="993"/>
        </w:tabs>
        <w:spacing w:after="240" w:line="320" w:lineRule="atLeast"/>
        <w:ind w:firstLine="273"/>
        <w:rPr>
          <w:rFonts w:ascii="Arial" w:eastAsia="+mn-ea" w:hAnsi="Arial" w:cs="Arial"/>
          <w:color w:val="000000"/>
          <w:kern w:val="24"/>
          <w:lang w:val="sr-Cyrl-RS"/>
        </w:rPr>
      </w:pPr>
      <w:r w:rsidRPr="00590833">
        <w:rPr>
          <w:rFonts w:ascii="Arial" w:eastAsia="+mn-ea" w:hAnsi="Arial" w:cs="Arial"/>
          <w:b/>
          <w:bCs/>
          <w:color w:val="000000"/>
          <w:kern w:val="24"/>
          <w:lang w:val="sr-Cyrl-RS"/>
        </w:rPr>
        <w:t>19 говеда</w:t>
      </w:r>
      <w:r w:rsidRPr="00590833">
        <w:rPr>
          <w:rFonts w:ascii="Arial" w:eastAsia="+mn-ea" w:hAnsi="Arial" w:cs="Arial"/>
          <w:color w:val="000000"/>
          <w:kern w:val="24"/>
          <w:lang w:val="sr-Cyrl-RS"/>
        </w:rPr>
        <w:t xml:space="preserve"> и/или</w:t>
      </w:r>
    </w:p>
    <w:p w14:paraId="7471D4AA" w14:textId="77777777" w:rsidR="00E723DD" w:rsidRPr="00590833" w:rsidRDefault="00E723DD" w:rsidP="00E723DD">
      <w:pPr>
        <w:pStyle w:val="ListParagraph"/>
        <w:numPr>
          <w:ilvl w:val="0"/>
          <w:numId w:val="38"/>
        </w:numPr>
        <w:tabs>
          <w:tab w:val="clear" w:pos="720"/>
          <w:tab w:val="left" w:pos="993"/>
        </w:tabs>
        <w:spacing w:after="240" w:line="320" w:lineRule="atLeast"/>
        <w:ind w:firstLine="273"/>
        <w:rPr>
          <w:rFonts w:ascii="Arial" w:eastAsia="+mn-ea" w:hAnsi="Arial" w:cs="Arial"/>
          <w:color w:val="000000"/>
          <w:kern w:val="24"/>
          <w:lang w:val="sr-Cyrl-RS"/>
        </w:rPr>
      </w:pPr>
      <w:r w:rsidRPr="00590833">
        <w:rPr>
          <w:rFonts w:ascii="Arial" w:eastAsia="+mn-ea" w:hAnsi="Arial" w:cs="Arial"/>
          <w:b/>
          <w:bCs/>
          <w:color w:val="000000"/>
          <w:kern w:val="24"/>
          <w:lang w:val="sr-Cyrl-RS"/>
        </w:rPr>
        <w:t>149 оваца и коза</w:t>
      </w:r>
      <w:r w:rsidRPr="00590833">
        <w:rPr>
          <w:rFonts w:ascii="Arial" w:eastAsia="+mn-ea" w:hAnsi="Arial" w:cs="Arial"/>
          <w:color w:val="000000"/>
          <w:kern w:val="24"/>
          <w:lang w:val="sr-Cyrl-RS"/>
        </w:rPr>
        <w:t xml:space="preserve"> и /или </w:t>
      </w:r>
    </w:p>
    <w:p w14:paraId="4DF86545" w14:textId="77777777" w:rsidR="00E723DD" w:rsidRPr="00590833" w:rsidRDefault="00E723DD" w:rsidP="00E723DD">
      <w:pPr>
        <w:pStyle w:val="ListParagraph"/>
        <w:numPr>
          <w:ilvl w:val="0"/>
          <w:numId w:val="38"/>
        </w:numPr>
        <w:tabs>
          <w:tab w:val="clear" w:pos="720"/>
          <w:tab w:val="left" w:pos="993"/>
        </w:tabs>
        <w:spacing w:after="240" w:line="320" w:lineRule="atLeast"/>
        <w:ind w:firstLine="273"/>
        <w:rPr>
          <w:rFonts w:ascii="Arial" w:eastAsia="+mn-ea" w:hAnsi="Arial" w:cs="Arial"/>
          <w:color w:val="000000"/>
          <w:kern w:val="24"/>
          <w:lang w:val="sr-Cyrl-RS"/>
        </w:rPr>
      </w:pPr>
      <w:r w:rsidRPr="00590833">
        <w:rPr>
          <w:rFonts w:ascii="Arial" w:eastAsia="+mn-ea" w:hAnsi="Arial" w:cs="Arial"/>
          <w:b/>
          <w:bCs/>
          <w:color w:val="000000"/>
          <w:kern w:val="24"/>
          <w:lang w:val="sr-Cyrl-RS"/>
        </w:rPr>
        <w:t>29 крмача</w:t>
      </w:r>
      <w:r w:rsidRPr="00590833">
        <w:rPr>
          <w:rFonts w:ascii="Arial" w:eastAsia="+mn-ea" w:hAnsi="Arial" w:cs="Arial"/>
          <w:color w:val="000000"/>
          <w:kern w:val="24"/>
          <w:lang w:val="sr-Cyrl-RS"/>
        </w:rPr>
        <w:t xml:space="preserve"> и/или</w:t>
      </w:r>
    </w:p>
    <w:p w14:paraId="4D51F2B0" w14:textId="77777777" w:rsidR="00E723DD" w:rsidRPr="00590833" w:rsidRDefault="00E723DD" w:rsidP="00E723DD">
      <w:pPr>
        <w:pStyle w:val="ListParagraph"/>
        <w:numPr>
          <w:ilvl w:val="0"/>
          <w:numId w:val="38"/>
        </w:numPr>
        <w:tabs>
          <w:tab w:val="clear" w:pos="720"/>
          <w:tab w:val="left" w:pos="993"/>
        </w:tabs>
        <w:spacing w:after="240" w:line="320" w:lineRule="atLeast"/>
        <w:ind w:firstLine="273"/>
        <w:rPr>
          <w:rFonts w:ascii="Arial" w:eastAsia="+mn-ea" w:hAnsi="Arial" w:cs="Arial"/>
          <w:color w:val="000000"/>
          <w:kern w:val="24"/>
          <w:lang w:val="sr-Cyrl-RS"/>
        </w:rPr>
      </w:pPr>
      <w:r w:rsidRPr="00590833">
        <w:rPr>
          <w:rFonts w:ascii="Arial" w:eastAsia="+mn-ea" w:hAnsi="Arial" w:cs="Arial"/>
          <w:b/>
          <w:bCs/>
          <w:color w:val="000000"/>
          <w:kern w:val="24"/>
          <w:lang w:val="sr-Cyrl-RS"/>
        </w:rPr>
        <w:t>99 товних свиња</w:t>
      </w:r>
      <w:r w:rsidRPr="00590833">
        <w:rPr>
          <w:rFonts w:ascii="Arial" w:eastAsia="+mn-ea" w:hAnsi="Arial" w:cs="Arial"/>
          <w:color w:val="000000"/>
          <w:kern w:val="24"/>
          <w:lang w:val="sr-Cyrl-RS"/>
        </w:rPr>
        <w:t xml:space="preserve"> по турнусу и/ли </w:t>
      </w:r>
    </w:p>
    <w:p w14:paraId="5BD835FC" w14:textId="77777777" w:rsidR="00E723DD" w:rsidRPr="00590833" w:rsidRDefault="00E723DD" w:rsidP="00E723DD">
      <w:pPr>
        <w:pStyle w:val="ListParagraph"/>
        <w:numPr>
          <w:ilvl w:val="0"/>
          <w:numId w:val="38"/>
        </w:numPr>
        <w:tabs>
          <w:tab w:val="clear" w:pos="720"/>
          <w:tab w:val="left" w:pos="993"/>
        </w:tabs>
        <w:spacing w:after="240" w:line="320" w:lineRule="atLeast"/>
        <w:ind w:firstLine="273"/>
        <w:rPr>
          <w:rFonts w:ascii="Arial" w:eastAsia="+mn-ea" w:hAnsi="Arial" w:cs="Arial"/>
          <w:color w:val="000000"/>
          <w:kern w:val="24"/>
          <w:lang w:val="sr-Cyrl-RS"/>
        </w:rPr>
      </w:pPr>
      <w:r w:rsidRPr="00590833">
        <w:rPr>
          <w:rFonts w:ascii="Arial" w:eastAsia="+mn-ea" w:hAnsi="Arial" w:cs="Arial"/>
          <w:b/>
          <w:bCs/>
          <w:color w:val="000000"/>
          <w:kern w:val="24"/>
          <w:lang w:val="sr-Cyrl-RS"/>
        </w:rPr>
        <w:t>3.999 бројлера</w:t>
      </w:r>
      <w:r w:rsidRPr="00590833">
        <w:rPr>
          <w:rFonts w:ascii="Arial" w:eastAsia="+mn-ea" w:hAnsi="Arial" w:cs="Arial"/>
          <w:color w:val="000000"/>
          <w:kern w:val="24"/>
          <w:lang w:val="sr-Cyrl-RS"/>
        </w:rPr>
        <w:t xml:space="preserve"> по турнусу и/или </w:t>
      </w:r>
    </w:p>
    <w:p w14:paraId="109BDB8B" w14:textId="77777777" w:rsidR="00E723DD" w:rsidRPr="00590833" w:rsidRDefault="00E723DD" w:rsidP="00E723DD">
      <w:pPr>
        <w:pStyle w:val="ListParagraph"/>
        <w:numPr>
          <w:ilvl w:val="0"/>
          <w:numId w:val="38"/>
        </w:numPr>
        <w:tabs>
          <w:tab w:val="clear" w:pos="720"/>
          <w:tab w:val="left" w:pos="993"/>
        </w:tabs>
        <w:spacing w:after="240" w:line="320" w:lineRule="atLeast"/>
        <w:ind w:firstLine="273"/>
        <w:rPr>
          <w:rFonts w:ascii="Arial" w:eastAsia="+mn-ea" w:hAnsi="Arial" w:cs="Arial"/>
          <w:color w:val="000000"/>
          <w:kern w:val="24"/>
          <w:lang w:val="sr-Cyrl-RS"/>
        </w:rPr>
      </w:pPr>
      <w:r w:rsidRPr="00590833">
        <w:rPr>
          <w:rFonts w:ascii="Arial" w:eastAsia="+mn-ea" w:hAnsi="Arial" w:cs="Arial"/>
          <w:b/>
          <w:bCs/>
          <w:color w:val="000000"/>
          <w:kern w:val="24"/>
          <w:lang w:val="sr-Cyrl-RS"/>
        </w:rPr>
        <w:t>399 товних ћурки</w:t>
      </w:r>
      <w:r w:rsidRPr="00590833">
        <w:rPr>
          <w:rFonts w:ascii="Arial" w:eastAsia="+mn-ea" w:hAnsi="Arial" w:cs="Arial"/>
          <w:color w:val="000000"/>
          <w:kern w:val="24"/>
          <w:lang w:val="sr-Cyrl-RS"/>
        </w:rPr>
        <w:t xml:space="preserve"> по турнусу  </w:t>
      </w:r>
    </w:p>
    <w:p w14:paraId="4642128D" w14:textId="77777777" w:rsidR="00E723DD" w:rsidRPr="00590833" w:rsidRDefault="00E723DD" w:rsidP="00E723DD">
      <w:pPr>
        <w:pStyle w:val="ListParagraph"/>
        <w:numPr>
          <w:ilvl w:val="0"/>
          <w:numId w:val="37"/>
        </w:numPr>
        <w:tabs>
          <w:tab w:val="left" w:pos="993"/>
        </w:tabs>
        <w:spacing w:after="240" w:line="320" w:lineRule="atLeast"/>
        <w:ind w:left="714" w:hanging="357"/>
        <w:rPr>
          <w:rFonts w:ascii="Arial" w:eastAsia="+mn-ea" w:hAnsi="Arial" w:cs="Arial"/>
          <w:color w:val="000000"/>
          <w:kern w:val="24"/>
          <w:lang w:val="sr-Cyrl-RS"/>
        </w:rPr>
      </w:pPr>
      <w:r w:rsidRPr="00590833">
        <w:rPr>
          <w:rFonts w:ascii="Arial" w:eastAsia="+mn-ea" w:hAnsi="Arial" w:cs="Arial"/>
          <w:color w:val="000000"/>
          <w:kern w:val="24"/>
          <w:lang w:val="sr-Cyrl-RS"/>
        </w:rPr>
        <w:t xml:space="preserve">Да је </w:t>
      </w:r>
      <w:r w:rsidRPr="00590833">
        <w:rPr>
          <w:rFonts w:ascii="Arial" w:eastAsia="+mn-ea" w:hAnsi="Arial" w:cs="Arial"/>
          <w:b/>
          <w:bCs/>
          <w:color w:val="000000"/>
          <w:kern w:val="24"/>
          <w:lang w:val="sr-Cyrl-RS"/>
        </w:rPr>
        <w:t>објекат за аквакултуру уписан у Регистар објеката</w:t>
      </w:r>
      <w:r w:rsidRPr="00590833">
        <w:rPr>
          <w:rFonts w:ascii="Arial" w:eastAsia="+mn-ea" w:hAnsi="Arial" w:cs="Arial"/>
          <w:color w:val="000000"/>
          <w:kern w:val="24"/>
          <w:lang w:val="sr-Cyrl-RS"/>
        </w:rPr>
        <w:t xml:space="preserve">, односно регистар одобрених објеката је уписан у складу са Законом којим се уређује ветеринарство </w:t>
      </w:r>
    </w:p>
    <w:p w14:paraId="4E0E4714" w14:textId="77777777" w:rsidR="001479E1" w:rsidRPr="00E723DD" w:rsidRDefault="001479E1" w:rsidP="00E723DD"/>
    <w:sectPr w:rsidR="001479E1" w:rsidRPr="00E723DD" w:rsidSect="00DB1E58">
      <w:headerReference w:type="default" r:id="rId8"/>
      <w:footerReference w:type="default" r:id="rId9"/>
      <w:pgSz w:w="11906" w:h="16838"/>
      <w:pgMar w:top="1664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66F5C" w14:textId="77777777" w:rsidR="00F35407" w:rsidRDefault="00F35407" w:rsidP="00E238DB">
      <w:pPr>
        <w:spacing w:after="0" w:line="240" w:lineRule="auto"/>
      </w:pPr>
      <w:r>
        <w:separator/>
      </w:r>
    </w:p>
  </w:endnote>
  <w:endnote w:type="continuationSeparator" w:id="0">
    <w:p w14:paraId="676B6EB8" w14:textId="77777777" w:rsidR="00F35407" w:rsidRDefault="00F35407" w:rsidP="00E2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2C89" w14:textId="77777777" w:rsidR="00DB1E58" w:rsidRDefault="00853BF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670954F2" wp14:editId="6C0CA6B2">
              <wp:simplePos x="0" y="0"/>
              <wp:positionH relativeFrom="leftMargin">
                <wp:posOffset>1440180</wp:posOffset>
              </wp:positionH>
              <wp:positionV relativeFrom="bottomMargin">
                <wp:posOffset>234315</wp:posOffset>
              </wp:positionV>
              <wp:extent cx="4560570" cy="238125"/>
              <wp:effectExtent l="1905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057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3F240" w14:textId="77777777" w:rsidR="00DB1E58" w:rsidRPr="00DB1E58" w:rsidRDefault="00DB1E58" w:rsidP="00DB1E58">
                          <w:pPr>
                            <w:spacing w:after="0" w:line="312" w:lineRule="auto"/>
                            <w:rPr>
                              <w:color w:val="7030A0"/>
                              <w:sz w:val="16"/>
                            </w:rPr>
                          </w:pPr>
                          <w:r w:rsidRPr="00A10F8F">
                            <w:rPr>
                              <w:color w:val="7030A0"/>
                              <w:sz w:val="16"/>
                            </w:rPr>
                            <w:t>Member of Grant Thornton Internation Ltd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0954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3.4pt;margin-top:18.45pt;width:359.1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" stroked="f">
              <v:textbox>
                <w:txbxContent>
                  <w:p w14:paraId="3C63F240" w14:textId="77777777" w:rsidR="00DB1E58" w:rsidRPr="00DB1E58" w:rsidRDefault="00DB1E58" w:rsidP="00DB1E58">
                    <w:pPr>
                      <w:spacing w:after="0" w:line="312" w:lineRule="auto"/>
                      <w:rPr>
                        <w:color w:val="7030A0"/>
                        <w:sz w:val="16"/>
                      </w:rPr>
                    </w:pPr>
                    <w:r w:rsidRPr="00A10F8F">
                      <w:rPr>
                        <w:color w:val="7030A0"/>
                        <w:sz w:val="16"/>
                      </w:rPr>
                      <w:t>Member of Grant Thornton Internation Ltd</w:t>
                    </w: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AADD1" w14:textId="77777777" w:rsidR="00F35407" w:rsidRDefault="00F35407" w:rsidP="00E238DB">
      <w:pPr>
        <w:spacing w:after="0" w:line="240" w:lineRule="auto"/>
      </w:pPr>
      <w:r>
        <w:separator/>
      </w:r>
    </w:p>
  </w:footnote>
  <w:footnote w:type="continuationSeparator" w:id="0">
    <w:p w14:paraId="185611AE" w14:textId="77777777" w:rsidR="00F35407" w:rsidRDefault="00F35407" w:rsidP="00E2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0A569" w14:textId="77777777" w:rsidR="00DB1E58" w:rsidRDefault="00DB1E58">
    <w:pPr>
      <w:pStyle w:val="Header"/>
    </w:pPr>
    <w:r>
      <w:rPr>
        <w:noProof/>
      </w:rPr>
      <w:drawing>
        <wp:anchor distT="0" distB="540385" distL="114300" distR="114300" simplePos="0" relativeHeight="251662336" behindDoc="0" locked="1" layoutInCell="1" allowOverlap="1" wp14:anchorId="28284794" wp14:editId="2C4ED335">
          <wp:simplePos x="0" y="0"/>
          <wp:positionH relativeFrom="leftMargin">
            <wp:posOffset>1181735</wp:posOffset>
          </wp:positionH>
          <wp:positionV relativeFrom="topMargin">
            <wp:posOffset>218440</wp:posOffset>
          </wp:positionV>
          <wp:extent cx="1600200" cy="498475"/>
          <wp:effectExtent l="0" t="0" r="0" b="0"/>
          <wp:wrapTopAndBottom/>
          <wp:docPr id="4" name="Picture 0" descr="GrantThornto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ntThornton_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0200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69D"/>
    <w:multiLevelType w:val="hybridMultilevel"/>
    <w:tmpl w:val="D1CAB6A0"/>
    <w:lvl w:ilvl="0" w:tplc="9328FF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445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0EB8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BAE2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DE79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D0D4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0E3E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2830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E54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7736B"/>
    <w:multiLevelType w:val="hybridMultilevel"/>
    <w:tmpl w:val="1FF0BAC4"/>
    <w:lvl w:ilvl="0" w:tplc="A1E699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CECB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1E12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AE77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F446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C49E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086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DA1F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1C30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613CA"/>
    <w:multiLevelType w:val="hybridMultilevel"/>
    <w:tmpl w:val="AEEC47D2"/>
    <w:lvl w:ilvl="0" w:tplc="33800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C64BB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92D6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F68A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38BB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06D3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4AE5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A44F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B674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C5233"/>
    <w:multiLevelType w:val="hybridMultilevel"/>
    <w:tmpl w:val="8C1A2F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11E3B"/>
    <w:multiLevelType w:val="hybridMultilevel"/>
    <w:tmpl w:val="D3BC79BA"/>
    <w:lvl w:ilvl="0" w:tplc="FAD0A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365F91" w:themeColor="accent1" w:themeShade="BF"/>
      </w:rPr>
    </w:lvl>
    <w:lvl w:ilvl="1" w:tplc="6C64BB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92D6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F68A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38BB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06D3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4AE5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A44F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B674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77074"/>
    <w:multiLevelType w:val="hybridMultilevel"/>
    <w:tmpl w:val="BD7248C6"/>
    <w:lvl w:ilvl="0" w:tplc="4B0438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626B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9C69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629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DA10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361A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4E42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F441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1A59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473A3"/>
    <w:multiLevelType w:val="hybridMultilevel"/>
    <w:tmpl w:val="1DA6F2B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72F2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2074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2AD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219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B05A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0A5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6D1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02A3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025192"/>
    <w:multiLevelType w:val="hybridMultilevel"/>
    <w:tmpl w:val="4CFCBB4C"/>
    <w:lvl w:ilvl="0" w:tplc="D32857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F403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B49F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2CA2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F4D3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A4C4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8CBF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D2DD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0A33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E4413"/>
    <w:multiLevelType w:val="hybridMultilevel"/>
    <w:tmpl w:val="BB540F88"/>
    <w:lvl w:ilvl="0" w:tplc="3D7C44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7C80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FE06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D07C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B810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659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614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866B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DACF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B0816"/>
    <w:multiLevelType w:val="hybridMultilevel"/>
    <w:tmpl w:val="CEDC83D0"/>
    <w:lvl w:ilvl="0" w:tplc="39D2BC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5C69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2E5A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B650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7269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9471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A026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82B4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860C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951AA"/>
    <w:multiLevelType w:val="hybridMultilevel"/>
    <w:tmpl w:val="7B8E8370"/>
    <w:lvl w:ilvl="0" w:tplc="C074DA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FE1F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78F7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6AD0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BA71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3C84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62A1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B038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56C9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26C7B"/>
    <w:multiLevelType w:val="hybridMultilevel"/>
    <w:tmpl w:val="DA6CDA20"/>
    <w:lvl w:ilvl="0" w:tplc="998C02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92C6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A86D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44B2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0AC3C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2476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EE1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8CE5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6E8A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12785"/>
    <w:multiLevelType w:val="hybridMultilevel"/>
    <w:tmpl w:val="9AFC302A"/>
    <w:lvl w:ilvl="0" w:tplc="2892B3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2E82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A214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AA9B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30A4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2CA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6CC2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1E00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BA2B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D1EE8"/>
    <w:multiLevelType w:val="hybridMultilevel"/>
    <w:tmpl w:val="AF7CC258"/>
    <w:lvl w:ilvl="0" w:tplc="5C301A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6180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888A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56C49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4C19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5CC7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3015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6C48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9025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976CF"/>
    <w:multiLevelType w:val="multilevel"/>
    <w:tmpl w:val="98FC98AC"/>
    <w:numStyleLink w:val="GTListNumber"/>
  </w:abstractNum>
  <w:abstractNum w:abstractNumId="15" w15:restartNumberingAfterBreak="0">
    <w:nsid w:val="4422161A"/>
    <w:multiLevelType w:val="hybridMultilevel"/>
    <w:tmpl w:val="48DC7CEE"/>
    <w:lvl w:ilvl="0" w:tplc="1A5EF7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651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C46B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E6ED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AA75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005C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F861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E4FE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3EE0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130B7"/>
    <w:multiLevelType w:val="hybridMultilevel"/>
    <w:tmpl w:val="2848B5BE"/>
    <w:lvl w:ilvl="0" w:tplc="B52864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0A9B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B614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9879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72F3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3668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369A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B4F1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36B9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15F9E"/>
    <w:multiLevelType w:val="hybridMultilevel"/>
    <w:tmpl w:val="E910BD3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7401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EA51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842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F87A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3A18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B6D2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608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C63F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F54C6D"/>
    <w:multiLevelType w:val="hybridMultilevel"/>
    <w:tmpl w:val="90048C0E"/>
    <w:lvl w:ilvl="0" w:tplc="73DAF3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2D9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62BD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A51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96C9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C425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FE50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189A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A691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841CA"/>
    <w:multiLevelType w:val="hybridMultilevel"/>
    <w:tmpl w:val="2BC237B6"/>
    <w:lvl w:ilvl="0" w:tplc="CFF0A0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4A6E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E488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F202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703F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C69B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4894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38C3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38C0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D6E2A"/>
    <w:multiLevelType w:val="multilevel"/>
    <w:tmpl w:val="98FC98AC"/>
    <w:styleLink w:val="GTListNumber"/>
    <w:lvl w:ilvl="0">
      <w:start w:val="1"/>
      <w:numFmt w:val="decimal"/>
      <w:pStyle w:val="List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21" w15:restartNumberingAfterBreak="0">
    <w:nsid w:val="556D0B6D"/>
    <w:multiLevelType w:val="hybridMultilevel"/>
    <w:tmpl w:val="FBEAFE10"/>
    <w:lvl w:ilvl="0" w:tplc="707E32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5ADA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5AC0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2228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6A5A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649C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B6F8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CA21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E677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73FF2"/>
    <w:multiLevelType w:val="hybridMultilevel"/>
    <w:tmpl w:val="EE805B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E66A4"/>
    <w:multiLevelType w:val="hybridMultilevel"/>
    <w:tmpl w:val="BCA6A672"/>
    <w:lvl w:ilvl="0" w:tplc="DE4C9F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567F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0842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F2FA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0089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B2E5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BAF8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9C79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0E06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02DEB"/>
    <w:multiLevelType w:val="hybridMultilevel"/>
    <w:tmpl w:val="B40EEC5A"/>
    <w:lvl w:ilvl="0" w:tplc="CCE650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DEB1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43C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F641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52C0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1810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F87E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02AF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F271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B716E"/>
    <w:multiLevelType w:val="hybridMultilevel"/>
    <w:tmpl w:val="9886E1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4AE3029"/>
    <w:multiLevelType w:val="hybridMultilevel"/>
    <w:tmpl w:val="BC7C73F6"/>
    <w:lvl w:ilvl="0" w:tplc="3C8C20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1264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6E2D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1C26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7ED4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A8CD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A805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7A17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067EF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71B91"/>
    <w:multiLevelType w:val="hybridMultilevel"/>
    <w:tmpl w:val="6EEE24D0"/>
    <w:lvl w:ilvl="0" w:tplc="C29A45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1C38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A46F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E629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F0B9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4CD6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9F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8253A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AE3E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05749"/>
    <w:multiLevelType w:val="hybridMultilevel"/>
    <w:tmpl w:val="B2B8BD3E"/>
    <w:lvl w:ilvl="0" w:tplc="9328FF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32E3C"/>
    <w:multiLevelType w:val="hybridMultilevel"/>
    <w:tmpl w:val="C3FE6BBC"/>
    <w:lvl w:ilvl="0" w:tplc="A2E6F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9C10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D2DD5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76B2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522F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5696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F08B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8AA2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D2B1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923B6"/>
    <w:multiLevelType w:val="hybridMultilevel"/>
    <w:tmpl w:val="62C0E69C"/>
    <w:lvl w:ilvl="0" w:tplc="93E2AB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943D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2660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9E49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7CA0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6C0A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2A4C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72AB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52B0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BC5F64"/>
    <w:multiLevelType w:val="hybridMultilevel"/>
    <w:tmpl w:val="A5CAC470"/>
    <w:lvl w:ilvl="0" w:tplc="7A70B9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C548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9C8F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58B7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BEF9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081D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146C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E00C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8822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F1629"/>
    <w:multiLevelType w:val="hybridMultilevel"/>
    <w:tmpl w:val="998C1CAE"/>
    <w:lvl w:ilvl="0" w:tplc="9E42F4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D2C2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8CE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2E85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426EC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1299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6BB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421C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F81F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305531"/>
    <w:multiLevelType w:val="hybridMultilevel"/>
    <w:tmpl w:val="EA684A44"/>
    <w:lvl w:ilvl="0" w:tplc="70724A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CA400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6C21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A5A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A4A5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621F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46A4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7A77F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8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E0CB1"/>
    <w:multiLevelType w:val="hybridMultilevel"/>
    <w:tmpl w:val="20166DDC"/>
    <w:lvl w:ilvl="0" w:tplc="EEFA7A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A8A5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622B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08F0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C24E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FC69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AD2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BAD7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3018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  <w:lvlOverride w:ilvl="0">
      <w:lvl w:ilvl="0">
        <w:start w:val="1"/>
        <w:numFmt w:val="decimal"/>
        <w:pStyle w:val="ListNumber"/>
        <w:lvlText w:val="%1"/>
        <w:lvlJc w:val="left"/>
        <w:pPr>
          <w:tabs>
            <w:tab w:val="num" w:pos="284"/>
          </w:tabs>
          <w:ind w:left="284" w:hanging="284"/>
        </w:pPr>
        <w:rPr>
          <w:rFonts w:hint="default"/>
          <w:b/>
        </w:rPr>
      </w:lvl>
    </w:lvlOverride>
    <w:lvlOverride w:ilvl="1">
      <w:lvl w:ilvl="1">
        <w:start w:val="1"/>
        <w:numFmt w:val="lowerLetter"/>
        <w:pStyle w:val="ListNumber2"/>
        <w:lvlText w:val="%2"/>
        <w:lvlJc w:val="left"/>
        <w:pPr>
          <w:tabs>
            <w:tab w:val="num" w:pos="567"/>
          </w:tabs>
          <w:ind w:left="567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ind w:left="851" w:firstLine="0"/>
        </w:pPr>
        <w:rPr>
          <w:rFonts w:hint="default"/>
        </w:rPr>
      </w:lvl>
    </w:lvlOverride>
  </w:num>
  <w:num w:numId="3">
    <w:abstractNumId w:val="25"/>
  </w:num>
  <w:num w:numId="4">
    <w:abstractNumId w:val="14"/>
    <w:lvlOverride w:ilvl="0">
      <w:startOverride w:val="8"/>
      <w:lvl w:ilvl="0">
        <w:start w:val="8"/>
        <w:numFmt w:val="decimal"/>
        <w:pStyle w:val="ListNumber"/>
        <w:lvlText w:val="%1"/>
        <w:lvlJc w:val="left"/>
        <w:pPr>
          <w:tabs>
            <w:tab w:val="num" w:pos="284"/>
          </w:tabs>
          <w:ind w:left="284" w:hanging="284"/>
        </w:pPr>
        <w:rPr>
          <w:rFonts w:hint="default"/>
          <w:b/>
        </w:rPr>
      </w:lvl>
    </w:lvlOverride>
    <w:lvlOverride w:ilvl="1">
      <w:startOverride w:val="1"/>
      <w:lvl w:ilvl="1">
        <w:start w:val="1"/>
        <w:numFmt w:val="lowerLetter"/>
        <w:pStyle w:val="ListNumber2"/>
        <w:lvlText w:val="%2"/>
        <w:lvlJc w:val="left"/>
        <w:pPr>
          <w:tabs>
            <w:tab w:val="num" w:pos="567"/>
          </w:tabs>
          <w:ind w:left="567" w:hanging="283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Number3"/>
        <w:lvlText w:val="%3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Restart w:val="0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Restart w:val="0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Restart w:val="0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Restart w:val="0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Restart w:val="0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Restart w:val="0"/>
        <w:lvlText w:val=""/>
        <w:lvlJc w:val="left"/>
        <w:pPr>
          <w:ind w:left="851" w:firstLine="0"/>
        </w:pPr>
        <w:rPr>
          <w:rFonts w:hint="default"/>
        </w:rPr>
      </w:lvl>
    </w:lvlOverride>
  </w:num>
  <w:num w:numId="5">
    <w:abstractNumId w:val="14"/>
  </w:num>
  <w:num w:numId="6">
    <w:abstractNumId w:val="14"/>
    <w:lvlOverride w:ilvl="0">
      <w:startOverride w:val="6"/>
      <w:lvl w:ilvl="0">
        <w:start w:val="6"/>
        <w:numFmt w:val="decimal"/>
        <w:pStyle w:val="ListNumber"/>
        <w:lvlText w:val="%1"/>
        <w:lvlJc w:val="left"/>
        <w:pPr>
          <w:tabs>
            <w:tab w:val="num" w:pos="284"/>
          </w:tabs>
          <w:ind w:left="284" w:hanging="284"/>
        </w:pPr>
        <w:rPr>
          <w:rFonts w:hint="default"/>
          <w:b/>
        </w:rPr>
      </w:lvl>
    </w:lvlOverride>
  </w:num>
  <w:num w:numId="7">
    <w:abstractNumId w:val="22"/>
  </w:num>
  <w:num w:numId="8">
    <w:abstractNumId w:val="3"/>
  </w:num>
  <w:num w:numId="9">
    <w:abstractNumId w:val="0"/>
  </w:num>
  <w:num w:numId="10">
    <w:abstractNumId w:val="16"/>
  </w:num>
  <w:num w:numId="11">
    <w:abstractNumId w:val="32"/>
  </w:num>
  <w:num w:numId="12">
    <w:abstractNumId w:val="34"/>
  </w:num>
  <w:num w:numId="13">
    <w:abstractNumId w:val="9"/>
  </w:num>
  <w:num w:numId="14">
    <w:abstractNumId w:val="21"/>
  </w:num>
  <w:num w:numId="15">
    <w:abstractNumId w:val="31"/>
  </w:num>
  <w:num w:numId="16">
    <w:abstractNumId w:val="8"/>
  </w:num>
  <w:num w:numId="17">
    <w:abstractNumId w:val="29"/>
  </w:num>
  <w:num w:numId="18">
    <w:abstractNumId w:val="10"/>
  </w:num>
  <w:num w:numId="19">
    <w:abstractNumId w:val="11"/>
  </w:num>
  <w:num w:numId="20">
    <w:abstractNumId w:val="1"/>
  </w:num>
  <w:num w:numId="21">
    <w:abstractNumId w:val="26"/>
  </w:num>
  <w:num w:numId="22">
    <w:abstractNumId w:val="33"/>
  </w:num>
  <w:num w:numId="23">
    <w:abstractNumId w:val="27"/>
  </w:num>
  <w:num w:numId="24">
    <w:abstractNumId w:val="13"/>
  </w:num>
  <w:num w:numId="25">
    <w:abstractNumId w:val="5"/>
  </w:num>
  <w:num w:numId="26">
    <w:abstractNumId w:val="7"/>
  </w:num>
  <w:num w:numId="27">
    <w:abstractNumId w:val="18"/>
  </w:num>
  <w:num w:numId="28">
    <w:abstractNumId w:val="23"/>
  </w:num>
  <w:num w:numId="29">
    <w:abstractNumId w:val="24"/>
  </w:num>
  <w:num w:numId="30">
    <w:abstractNumId w:val="12"/>
  </w:num>
  <w:num w:numId="31">
    <w:abstractNumId w:val="19"/>
  </w:num>
  <w:num w:numId="32">
    <w:abstractNumId w:val="30"/>
  </w:num>
  <w:num w:numId="33">
    <w:abstractNumId w:val="15"/>
  </w:num>
  <w:num w:numId="34">
    <w:abstractNumId w:val="28"/>
  </w:num>
  <w:num w:numId="35">
    <w:abstractNumId w:val="17"/>
  </w:num>
  <w:num w:numId="36">
    <w:abstractNumId w:val="6"/>
  </w:num>
  <w:num w:numId="37">
    <w:abstractNumId w:val="2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B"/>
    <w:rsid w:val="00013320"/>
    <w:rsid w:val="00052BC2"/>
    <w:rsid w:val="000606A3"/>
    <w:rsid w:val="000B054B"/>
    <w:rsid w:val="000E43F8"/>
    <w:rsid w:val="000F710C"/>
    <w:rsid w:val="00125F20"/>
    <w:rsid w:val="0014500D"/>
    <w:rsid w:val="001479E1"/>
    <w:rsid w:val="00173F08"/>
    <w:rsid w:val="001B6413"/>
    <w:rsid w:val="001E7B99"/>
    <w:rsid w:val="00380137"/>
    <w:rsid w:val="003F15D4"/>
    <w:rsid w:val="00560030"/>
    <w:rsid w:val="00581C7D"/>
    <w:rsid w:val="005D68B2"/>
    <w:rsid w:val="006204BD"/>
    <w:rsid w:val="006306E0"/>
    <w:rsid w:val="00723DC4"/>
    <w:rsid w:val="00763055"/>
    <w:rsid w:val="00826659"/>
    <w:rsid w:val="00853BF3"/>
    <w:rsid w:val="00877E0D"/>
    <w:rsid w:val="008D60FC"/>
    <w:rsid w:val="0099484A"/>
    <w:rsid w:val="009D79AF"/>
    <w:rsid w:val="00A01A6A"/>
    <w:rsid w:val="00A10F8F"/>
    <w:rsid w:val="00AC49DF"/>
    <w:rsid w:val="00B03AF7"/>
    <w:rsid w:val="00B67D17"/>
    <w:rsid w:val="00B76D8C"/>
    <w:rsid w:val="00CD0C9D"/>
    <w:rsid w:val="00D62ED4"/>
    <w:rsid w:val="00DB1E58"/>
    <w:rsid w:val="00DF2BF6"/>
    <w:rsid w:val="00E00C53"/>
    <w:rsid w:val="00E238DB"/>
    <w:rsid w:val="00E63BB7"/>
    <w:rsid w:val="00E723DD"/>
    <w:rsid w:val="00ED7EA0"/>
    <w:rsid w:val="00F129DF"/>
    <w:rsid w:val="00F35407"/>
    <w:rsid w:val="00FE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2B081"/>
  <w15:docId w15:val="{32E7EDFB-FB66-464E-B958-81968351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3DD"/>
    <w:pPr>
      <w:keepNext/>
      <w:keepLines/>
      <w:spacing w:before="40" w:after="0" w:line="259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3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8DB"/>
  </w:style>
  <w:style w:type="paragraph" w:styleId="Footer">
    <w:name w:val="footer"/>
    <w:basedOn w:val="Normal"/>
    <w:link w:val="FooterChar"/>
    <w:uiPriority w:val="99"/>
    <w:unhideWhenUsed/>
    <w:rsid w:val="00E23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8DB"/>
  </w:style>
  <w:style w:type="character" w:styleId="Hyperlink">
    <w:name w:val="Hyperlink"/>
    <w:basedOn w:val="DefaultParagraphFont"/>
    <w:uiPriority w:val="99"/>
    <w:unhideWhenUsed/>
    <w:rsid w:val="00E238DB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qFormat/>
    <w:rsid w:val="001479E1"/>
    <w:pPr>
      <w:spacing w:after="120" w:line="240" w:lineRule="atLeast"/>
    </w:pPr>
    <w:rPr>
      <w:rFonts w:ascii="Arial" w:eastAsia="Times New Roman" w:hAnsi="Arial" w:cs="Arial"/>
      <w:sz w:val="18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1479E1"/>
    <w:rPr>
      <w:rFonts w:ascii="Arial" w:eastAsia="Times New Roman" w:hAnsi="Arial" w:cs="Arial"/>
      <w:sz w:val="18"/>
      <w:szCs w:val="20"/>
      <w:lang w:val="en-GB"/>
    </w:rPr>
  </w:style>
  <w:style w:type="paragraph" w:styleId="ListNumber">
    <w:name w:val="List Number"/>
    <w:basedOn w:val="Normal"/>
    <w:uiPriority w:val="1"/>
    <w:qFormat/>
    <w:rsid w:val="001479E1"/>
    <w:pPr>
      <w:numPr>
        <w:numId w:val="2"/>
      </w:numPr>
      <w:spacing w:after="120" w:line="240" w:lineRule="atLeast"/>
    </w:pPr>
    <w:rPr>
      <w:rFonts w:ascii="Arial" w:eastAsia="Times New Roman" w:hAnsi="Arial" w:cs="Arial"/>
      <w:sz w:val="18"/>
      <w:szCs w:val="20"/>
      <w:lang w:val="en-GB"/>
    </w:rPr>
  </w:style>
  <w:style w:type="paragraph" w:styleId="ListNumber2">
    <w:name w:val="List Number 2"/>
    <w:basedOn w:val="Normal"/>
    <w:uiPriority w:val="1"/>
    <w:qFormat/>
    <w:rsid w:val="001479E1"/>
    <w:pPr>
      <w:numPr>
        <w:ilvl w:val="1"/>
        <w:numId w:val="2"/>
      </w:numPr>
      <w:spacing w:after="120" w:line="240" w:lineRule="atLeast"/>
    </w:pPr>
    <w:rPr>
      <w:rFonts w:ascii="Arial" w:eastAsia="Times New Roman" w:hAnsi="Arial" w:cs="Arial"/>
      <w:sz w:val="18"/>
      <w:szCs w:val="20"/>
      <w:lang w:val="en-GB"/>
    </w:rPr>
  </w:style>
  <w:style w:type="paragraph" w:styleId="ListNumber3">
    <w:name w:val="List Number 3"/>
    <w:basedOn w:val="Normal"/>
    <w:uiPriority w:val="1"/>
    <w:qFormat/>
    <w:rsid w:val="001479E1"/>
    <w:pPr>
      <w:numPr>
        <w:ilvl w:val="2"/>
        <w:numId w:val="2"/>
      </w:numPr>
      <w:spacing w:after="120" w:line="240" w:lineRule="atLeast"/>
    </w:pPr>
    <w:rPr>
      <w:rFonts w:ascii="Arial" w:eastAsia="Times New Roman" w:hAnsi="Arial" w:cs="Arial"/>
      <w:sz w:val="18"/>
      <w:szCs w:val="20"/>
      <w:lang w:val="en-GB"/>
    </w:rPr>
  </w:style>
  <w:style w:type="paragraph" w:customStyle="1" w:styleId="ClientAddress">
    <w:name w:val="Client Address"/>
    <w:basedOn w:val="BodyText"/>
    <w:rsid w:val="001479E1"/>
    <w:pPr>
      <w:framePr w:hSpace="180" w:wrap="around" w:vAnchor="text" w:hAnchor="text" w:y="1"/>
      <w:spacing w:after="0" w:line="240" w:lineRule="auto"/>
      <w:suppressOverlap/>
    </w:pPr>
  </w:style>
  <w:style w:type="numbering" w:customStyle="1" w:styleId="GTListNumber">
    <w:name w:val="GT List Number"/>
    <w:uiPriority w:val="99"/>
    <w:rsid w:val="001479E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67D17"/>
    <w:pPr>
      <w:spacing w:after="160" w:line="259" w:lineRule="auto"/>
      <w:ind w:left="720"/>
      <w:contextualSpacing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145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723DD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78FA6-FA9B-40CD-B479-A8042E1C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Thornton Revizit d.o.o.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Curic</dc:creator>
  <cp:keywords/>
  <dc:description/>
  <cp:lastModifiedBy>Milos Bekcic</cp:lastModifiedBy>
  <cp:revision>2</cp:revision>
  <cp:lastPrinted>2012-11-28T12:34:00Z</cp:lastPrinted>
  <dcterms:created xsi:type="dcterms:W3CDTF">2022-02-03T13:26:00Z</dcterms:created>
  <dcterms:modified xsi:type="dcterms:W3CDTF">2022-02-03T13:26:00Z</dcterms:modified>
</cp:coreProperties>
</file>